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1E" w:rsidRPr="00134A62" w:rsidRDefault="0013051E">
      <w:pPr>
        <w:spacing w:after="136"/>
        <w:ind w:left="708"/>
        <w:rPr>
          <w:lang w:val="ru-RU"/>
        </w:rPr>
      </w:pPr>
    </w:p>
    <w:p w:rsidR="0013051E" w:rsidRPr="00134A62" w:rsidRDefault="0013051E">
      <w:pPr>
        <w:spacing w:after="15" w:line="248" w:lineRule="auto"/>
        <w:ind w:left="10" w:right="759" w:hanging="10"/>
        <w:jc w:val="center"/>
        <w:rPr>
          <w:lang w:val="ru-RU"/>
        </w:rPr>
      </w:pPr>
      <w:r w:rsidRPr="00134A62">
        <w:rPr>
          <w:rFonts w:ascii="Times New Roman" w:hAnsi="Times New Roman" w:cs="Times New Roman"/>
          <w:b/>
          <w:sz w:val="28"/>
          <w:lang w:val="ru-RU"/>
        </w:rPr>
        <w:t xml:space="preserve">Паспорт «дорожной карты» </w:t>
      </w:r>
    </w:p>
    <w:p w:rsidR="0013051E" w:rsidRPr="00134A62" w:rsidRDefault="0013051E">
      <w:pPr>
        <w:spacing w:after="0" w:line="237" w:lineRule="auto"/>
        <w:ind w:left="984" w:right="1101" w:hanging="420"/>
        <w:rPr>
          <w:lang w:val="ru-RU"/>
        </w:rPr>
      </w:pPr>
      <w:r w:rsidRPr="00134A62">
        <w:rPr>
          <w:rFonts w:ascii="Times New Roman" w:hAnsi="Times New Roman" w:cs="Times New Roman"/>
          <w:b/>
          <w:sz w:val="28"/>
          <w:lang w:val="ru-RU"/>
        </w:rPr>
        <w:t xml:space="preserve">по развитию внутренней системы оценки  качества образования в  </w:t>
      </w:r>
      <w:r>
        <w:rPr>
          <w:rFonts w:ascii="Times New Roman" w:hAnsi="Times New Roman" w:cs="Times New Roman"/>
          <w:b/>
          <w:sz w:val="28"/>
          <w:lang w:val="ru-RU"/>
        </w:rPr>
        <w:t>СП «Детский сад» ГБОУ ООШ №32г. Сызрани</w:t>
      </w:r>
      <w:r w:rsidRPr="00134A62">
        <w:rPr>
          <w:rFonts w:ascii="Times New Roman" w:hAnsi="Times New Roman" w:cs="Times New Roman"/>
          <w:b/>
          <w:sz w:val="28"/>
          <w:lang w:val="ru-RU"/>
        </w:rPr>
        <w:t xml:space="preserve"> на 2021-2025 годы </w:t>
      </w:r>
    </w:p>
    <w:p w:rsidR="0013051E" w:rsidRPr="00134A62" w:rsidRDefault="0013051E">
      <w:pPr>
        <w:spacing w:after="0"/>
        <w:ind w:left="708"/>
        <w:rPr>
          <w:lang w:val="ru-RU"/>
        </w:rPr>
      </w:pPr>
      <w:r w:rsidRPr="00134A62">
        <w:rPr>
          <w:rFonts w:ascii="Times New Roman" w:hAnsi="Times New Roman" w:cs="Times New Roman"/>
          <w:sz w:val="28"/>
          <w:lang w:val="ru-RU"/>
        </w:rPr>
        <w:t xml:space="preserve"> </w:t>
      </w:r>
    </w:p>
    <w:tbl>
      <w:tblPr>
        <w:tblW w:w="10114" w:type="dxa"/>
        <w:tblInd w:w="-108" w:type="dxa"/>
        <w:tblCellMar>
          <w:top w:w="7" w:type="dxa"/>
          <w:left w:w="106" w:type="dxa"/>
          <w:right w:w="51" w:type="dxa"/>
        </w:tblCellMar>
        <w:tblLook w:val="00A0"/>
      </w:tblPr>
      <w:tblGrid>
        <w:gridCol w:w="674"/>
        <w:gridCol w:w="2043"/>
        <w:gridCol w:w="7397"/>
      </w:tblGrid>
      <w:tr w:rsidR="0013051E" w:rsidRPr="00134A62" w:rsidTr="00134A62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Цели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Создание внутренней  системы  оценки качества  образования  в ДОУ, направленной на повышение качества образования </w:t>
            </w:r>
          </w:p>
        </w:tc>
      </w:tr>
      <w:tr w:rsidR="0013051E" w:rsidRPr="00134A62" w:rsidTr="00134A62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Ожидаемый результат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Наличие обоснованной внутренней системы оценки  качества образования в ДОУ. </w:t>
            </w:r>
          </w:p>
        </w:tc>
      </w:tr>
      <w:tr w:rsidR="0013051E" w:rsidRPr="00134A62" w:rsidTr="00134A62">
        <w:trPr>
          <w:trHeight w:val="87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48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Показатели реализации дорожной карты - достижения ожидаемого результата.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Показатели: </w:t>
            </w:r>
          </w:p>
          <w:p w:rsidR="0013051E" w:rsidRPr="00134A62" w:rsidRDefault="0013051E" w:rsidP="00FE376B">
            <w:pPr>
              <w:spacing w:after="22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В соответствии с целями и комплексом мер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48" w:line="237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наличие необходимого и достаточного состава нормативных документов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44" w:line="239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в независимой оценке качества работы дошкольных образовательных организаций; </w:t>
            </w:r>
          </w:p>
          <w:p w:rsidR="0013051E" w:rsidRDefault="0013051E" w:rsidP="00FE376B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рейтингование ДОУ;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47" w:line="238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социологический и психолого-педагогический мониторинг ожиданий, удовлетворенности родителей и педагогов относительно качества ДОУ;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2" w:line="237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демонстрация позитивной динамики по результатам оценки качества профессиональной деятельности </w:t>
            </w:r>
          </w:p>
          <w:p w:rsidR="0013051E" w:rsidRPr="00134A62" w:rsidRDefault="0013051E" w:rsidP="00FE376B">
            <w:pPr>
              <w:spacing w:after="0" w:line="241" w:lineRule="auto"/>
              <w:ind w:left="360" w:right="1183" w:firstLine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руководящих и педагогических кадров ДОУ; </w:t>
            </w:r>
            <w:r w:rsidRPr="00FE376B">
              <w:rPr>
                <w:rFonts w:ascii="Segoe UI Symbol" w:hAnsi="Segoe UI Symbol" w:cs="Segoe UI Symbol"/>
                <w:sz w:val="24"/>
              </w:rPr>
              <w:t></w:t>
            </w:r>
            <w:r w:rsidRPr="00134A62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ДОУ имеет: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47" w:line="238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ДОУ имеет специалиста, курирующего вопросы оценки качества дошкольного образования, прошедшего обучение по вопросам оценки качества образования и использования результатов оценочных процедур;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46" w:line="238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осуществление повышения квалификации 50% педагогов ДОО по вопросам использования результатов оценочных процедур общероссийского и регионального уровней; по вопросам осуществления аналитической деятельности с использованием современных методов анализа (включая статистические методы);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45" w:line="239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не менее 4 совещаний в ДОУ  по вопросам оценки качества дошкольного образования;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44" w:line="240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в муниципальном ежегодном августовском совещании,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включающего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вопросы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оценки эффективности деятельности </w:t>
            </w:r>
          </w:p>
          <w:p w:rsidR="0013051E" w:rsidRPr="00134A62" w:rsidRDefault="0013051E" w:rsidP="00FE376B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осуществление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в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полном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объеме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мероприятий </w:t>
            </w:r>
          </w:p>
        </w:tc>
      </w:tr>
      <w:tr w:rsidR="0013051E" w:rsidTr="00134A62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720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«дорожной карты». </w:t>
            </w:r>
          </w:p>
        </w:tc>
      </w:tr>
      <w:tr w:rsidR="0013051E" w:rsidRPr="00134A62" w:rsidTr="00134A62">
        <w:trPr>
          <w:trHeight w:val="19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Мониторинг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22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Виды мониторингов: </w:t>
            </w:r>
          </w:p>
          <w:p w:rsidR="0013051E" w:rsidRPr="00134A62" w:rsidRDefault="0013051E" w:rsidP="00FE376B">
            <w:pPr>
              <w:numPr>
                <w:ilvl w:val="0"/>
                <w:numId w:val="3"/>
              </w:numPr>
              <w:spacing w:after="40" w:line="244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-информационный (отчетные документы, процедуры представления документов); </w:t>
            </w:r>
          </w:p>
          <w:p w:rsidR="0013051E" w:rsidRDefault="0013051E" w:rsidP="00FE376B">
            <w:pPr>
              <w:numPr>
                <w:ilvl w:val="0"/>
                <w:numId w:val="3"/>
              </w:numPr>
              <w:spacing w:after="42" w:line="242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376B">
              <w:rPr>
                <w:rFonts w:ascii="Times New Roman" w:hAnsi="Times New Roman" w:cs="Times New Roman"/>
                <w:sz w:val="24"/>
              </w:rPr>
              <w:tab/>
              <w:t xml:space="preserve">сравнительный </w:t>
            </w:r>
            <w:r w:rsidRPr="00FE376B">
              <w:rPr>
                <w:rFonts w:ascii="Times New Roman" w:hAnsi="Times New Roman" w:cs="Times New Roman"/>
                <w:sz w:val="24"/>
              </w:rPr>
              <w:tab/>
              <w:t xml:space="preserve">(динамика </w:t>
            </w:r>
            <w:r w:rsidRPr="00FE376B">
              <w:rPr>
                <w:rFonts w:ascii="Times New Roman" w:hAnsi="Times New Roman" w:cs="Times New Roman"/>
                <w:sz w:val="24"/>
              </w:rPr>
              <w:tab/>
              <w:t xml:space="preserve">представленных результатов); </w:t>
            </w:r>
          </w:p>
          <w:p w:rsidR="0013051E" w:rsidRPr="00134A62" w:rsidRDefault="0013051E" w:rsidP="00FE376B">
            <w:pPr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- прогностический (с целью корректировки дальнейших действий) </w:t>
            </w:r>
          </w:p>
        </w:tc>
      </w:tr>
      <w:tr w:rsidR="0013051E" w:rsidRPr="00134A62" w:rsidTr="00134A62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Анализ. Адресные рекомендации.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right="59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Анализ, аналитические отчеты по выполнению дорожной карты, мониторинг проведенных исследований, адресные рекомендации и аналитические материалы по итогам мониторинга: представление  на методическом совете, на заседаниях в ДОУ. </w:t>
            </w:r>
          </w:p>
        </w:tc>
      </w:tr>
      <w:tr w:rsidR="0013051E" w:rsidRPr="00134A62" w:rsidTr="00134A62">
        <w:trPr>
          <w:trHeight w:val="11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Меры, управленческие решения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numPr>
                <w:ilvl w:val="0"/>
                <w:numId w:val="4"/>
              </w:numPr>
              <w:spacing w:after="47" w:line="238" w:lineRule="auto"/>
              <w:ind w:right="31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мероприятия в ДОУ направленные на повышение качества подготовки воспитанников: конференции, совещания, семинары, обмен опытом; </w:t>
            </w:r>
          </w:p>
          <w:p w:rsidR="0013051E" w:rsidRPr="00134A62" w:rsidRDefault="0013051E" w:rsidP="00FE376B">
            <w:pPr>
              <w:numPr>
                <w:ilvl w:val="0"/>
                <w:numId w:val="4"/>
              </w:numPr>
              <w:spacing w:after="0" w:line="240" w:lineRule="auto"/>
              <w:ind w:right="31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приказы по результатам проведенного анализа. </w:t>
            </w:r>
          </w:p>
        </w:tc>
      </w:tr>
      <w:tr w:rsidR="0013051E" w:rsidRPr="00134A62" w:rsidTr="00134A62">
        <w:trPr>
          <w:trHeight w:val="1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Анализ эффективности принятых мер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numPr>
                <w:ilvl w:val="0"/>
                <w:numId w:val="5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онлайн и офлайн совещания; </w:t>
            </w:r>
          </w:p>
          <w:p w:rsidR="0013051E" w:rsidRDefault="0013051E" w:rsidP="00FE376B">
            <w:pPr>
              <w:numPr>
                <w:ilvl w:val="0"/>
                <w:numId w:val="5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конференции; </w:t>
            </w:r>
          </w:p>
          <w:p w:rsidR="0013051E" w:rsidRDefault="0013051E" w:rsidP="00FE376B">
            <w:pPr>
              <w:numPr>
                <w:ilvl w:val="0"/>
                <w:numId w:val="5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совещания отдела образования; </w:t>
            </w:r>
          </w:p>
          <w:p w:rsidR="0013051E" w:rsidRPr="00134A62" w:rsidRDefault="0013051E" w:rsidP="00FE376B">
            <w:pPr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ранжирование ДОУ по результатам оценки эффективности деятельности ДОУ. </w:t>
            </w:r>
          </w:p>
        </w:tc>
      </w:tr>
    </w:tbl>
    <w:p w:rsidR="0013051E" w:rsidRPr="00134A62" w:rsidRDefault="0013051E">
      <w:pPr>
        <w:spacing w:after="112"/>
        <w:ind w:left="708"/>
        <w:rPr>
          <w:lang w:val="ru-RU"/>
        </w:rPr>
      </w:pPr>
      <w:r w:rsidRPr="00134A6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3051E" w:rsidRPr="00134A62" w:rsidRDefault="0013051E">
      <w:pPr>
        <w:spacing w:after="153"/>
        <w:ind w:left="708"/>
        <w:rPr>
          <w:lang w:val="ru-RU"/>
        </w:rPr>
      </w:pPr>
      <w:r w:rsidRPr="00134A6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3051E" w:rsidRPr="00134A62" w:rsidRDefault="0013051E">
      <w:pPr>
        <w:spacing w:after="15" w:line="248" w:lineRule="auto"/>
        <w:ind w:left="10" w:right="753" w:hanging="10"/>
        <w:jc w:val="center"/>
        <w:rPr>
          <w:lang w:val="ru-RU"/>
        </w:rPr>
      </w:pPr>
      <w:r w:rsidRPr="00134A62">
        <w:rPr>
          <w:rFonts w:ascii="Times New Roman" w:hAnsi="Times New Roman" w:cs="Times New Roman"/>
          <w:b/>
          <w:sz w:val="28"/>
          <w:lang w:val="ru-RU"/>
        </w:rPr>
        <w:t xml:space="preserve">План </w:t>
      </w:r>
    </w:p>
    <w:p w:rsidR="0013051E" w:rsidRDefault="0013051E">
      <w:pPr>
        <w:spacing w:after="15" w:line="248" w:lineRule="auto"/>
        <w:ind w:left="10" w:right="754" w:hanging="10"/>
        <w:jc w:val="center"/>
      </w:pPr>
      <w:r w:rsidRPr="00134A62">
        <w:rPr>
          <w:rFonts w:ascii="Times New Roman" w:hAnsi="Times New Roman" w:cs="Times New Roman"/>
          <w:b/>
          <w:sz w:val="28"/>
          <w:lang w:val="ru-RU"/>
        </w:rPr>
        <w:t xml:space="preserve">мероприятий «дорожная карта» по развитию внутренней системы оценки  качества образования </w:t>
      </w:r>
    </w:p>
    <w:p w:rsidR="0013051E" w:rsidRDefault="0013051E">
      <w:pPr>
        <w:spacing w:after="0"/>
        <w:ind w:left="20"/>
        <w:jc w:val="center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9573" w:type="dxa"/>
        <w:tblInd w:w="-108" w:type="dxa"/>
        <w:tblCellMar>
          <w:left w:w="0" w:type="dxa"/>
          <w:right w:w="0" w:type="dxa"/>
        </w:tblCellMar>
        <w:tblLook w:val="00A0"/>
      </w:tblPr>
      <w:tblGrid>
        <w:gridCol w:w="787"/>
        <w:gridCol w:w="2866"/>
        <w:gridCol w:w="1558"/>
        <w:gridCol w:w="1560"/>
        <w:gridCol w:w="2802"/>
      </w:tblGrid>
      <w:tr w:rsidR="0013051E" w:rsidTr="00FE376B">
        <w:trPr>
          <w:trHeight w:val="10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163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13051E" w:rsidRDefault="0013051E" w:rsidP="00FE376B">
            <w:pPr>
              <w:spacing w:after="0" w:line="240" w:lineRule="auto"/>
              <w:ind w:left="113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п/п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3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Сроки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376B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91" w:line="216" w:lineRule="auto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Ответствен ные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051E" w:rsidRDefault="0013051E" w:rsidP="00FE376B">
            <w:pPr>
              <w:spacing w:after="0" w:line="240" w:lineRule="auto"/>
              <w:ind w:left="142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исполнител</w:t>
            </w:r>
          </w:p>
          <w:p w:rsidR="0013051E" w:rsidRDefault="0013051E" w:rsidP="00FE376B">
            <w:pPr>
              <w:spacing w:after="0" w:line="240" w:lineRule="auto"/>
              <w:ind w:right="1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051E" w:rsidRPr="00134A62" w:rsidTr="00FE376B">
        <w:trPr>
          <w:trHeight w:val="83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right="1"/>
              <w:jc w:val="center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1. Целеполагание. </w:t>
            </w:r>
          </w:p>
          <w:p w:rsidR="0013051E" w:rsidRPr="00134A62" w:rsidRDefault="0013051E" w:rsidP="00FE376B">
            <w:pPr>
              <w:spacing w:after="0" w:line="240" w:lineRule="auto"/>
              <w:jc w:val="center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Нормативно-правовое обеспечение развития  внутренней системы оценки  качества образования  </w:t>
            </w:r>
          </w:p>
        </w:tc>
      </w:tr>
      <w:tr w:rsidR="0013051E" w:rsidTr="00FE376B">
        <w:trPr>
          <w:trHeight w:val="19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38"/>
              <w:jc w:val="center"/>
            </w:pPr>
            <w:r w:rsidRPr="00FE376B">
              <w:rPr>
                <w:rFonts w:ascii="Times New Roman" w:hAnsi="Times New Roman" w:cs="Times New Roman"/>
              </w:rPr>
              <w:t>1.1.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108" w:right="108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>Разработка/внесение дополнений и утверждение Положения о внутренней  системы  оценки качества  образования  в ДОУ</w:t>
            </w:r>
            <w:r w:rsidRPr="0013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1084" w:line="240" w:lineRule="auto"/>
              <w:ind w:right="3"/>
              <w:jc w:val="center"/>
            </w:pPr>
            <w:r w:rsidRPr="00FE376B">
              <w:rPr>
                <w:rFonts w:ascii="Times New Roman" w:hAnsi="Times New Roman" w:cs="Times New Roman"/>
              </w:rPr>
              <w:t>2021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51E" w:rsidRDefault="0013051E" w:rsidP="00FE376B">
            <w:pPr>
              <w:spacing w:after="5" w:line="240" w:lineRule="auto"/>
              <w:ind w:right="3"/>
              <w:jc w:val="center"/>
            </w:pPr>
            <w:r w:rsidRPr="00FE376B">
              <w:rPr>
                <w:rFonts w:ascii="Times New Roman" w:hAnsi="Times New Roman" w:cs="Times New Roman"/>
              </w:rPr>
              <w:t>февраль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51E" w:rsidRDefault="0013051E" w:rsidP="00FE376B">
            <w:pPr>
              <w:spacing w:after="0" w:line="240" w:lineRule="auto"/>
              <w:ind w:right="3"/>
              <w:jc w:val="center"/>
            </w:pPr>
            <w:r w:rsidRPr="00FE376B">
              <w:rPr>
                <w:rFonts w:ascii="Times New Roman" w:hAnsi="Times New Roman" w:cs="Times New Roman"/>
              </w:rPr>
              <w:t>2021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134A62">
            <w:pPr>
              <w:spacing w:after="0" w:line="240" w:lineRule="auto"/>
              <w:ind w:left="2"/>
            </w:pPr>
            <w:r w:rsidRPr="00134A62">
              <w:rPr>
                <w:rFonts w:ascii="Times New Roman" w:hAnsi="Times New Roman" w:cs="Times New Roman"/>
                <w:lang w:val="ru-RU"/>
              </w:rPr>
              <w:t>.</w:t>
            </w:r>
            <w:r w:rsidRPr="00FE376B">
              <w:rPr>
                <w:rFonts w:ascii="Times New Roman" w:hAnsi="Times New Roman" w:cs="Times New Roman"/>
              </w:rPr>
              <w:t xml:space="preserve"> Управляющи</w:t>
            </w:r>
          </w:p>
          <w:p w:rsidR="0013051E" w:rsidRPr="00134A62" w:rsidRDefault="0013051E" w:rsidP="00134A62">
            <w:pPr>
              <w:spacing w:after="0" w:line="240" w:lineRule="auto"/>
              <w:ind w:left="108"/>
              <w:rPr>
                <w:lang w:val="ru-RU"/>
              </w:rPr>
            </w:pPr>
            <w:r w:rsidRPr="00FE376B">
              <w:rPr>
                <w:rFonts w:ascii="Times New Roman" w:hAnsi="Times New Roman" w:cs="Times New Roman"/>
              </w:rPr>
              <w:t>й совет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57" w:lineRule="auto"/>
              <w:ind w:left="108" w:right="108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>Приказ об утверждении Положения о внутренней  системе оценки  качества образования на 2021-2025 годы.</w:t>
            </w:r>
            <w:r w:rsidRPr="0013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13051E" w:rsidRDefault="0013051E" w:rsidP="00FE376B">
            <w:pPr>
              <w:spacing w:after="0" w:line="240" w:lineRule="auto"/>
              <w:ind w:left="108" w:hanging="110"/>
              <w:jc w:val="both"/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FE376B">
              <w:rPr>
                <w:rFonts w:ascii="Times New Roman" w:hAnsi="Times New Roman" w:cs="Times New Roman"/>
              </w:rPr>
              <w:t xml:space="preserve">Предложения  по внесению изменений: </w:t>
            </w:r>
          </w:p>
        </w:tc>
      </w:tr>
    </w:tbl>
    <w:p w:rsidR="0013051E" w:rsidRDefault="0013051E">
      <w:pPr>
        <w:spacing w:after="0"/>
        <w:ind w:left="-1702" w:right="648"/>
      </w:pPr>
    </w:p>
    <w:tbl>
      <w:tblPr>
        <w:tblW w:w="9573" w:type="dxa"/>
        <w:tblInd w:w="-108" w:type="dxa"/>
        <w:tblCellMar>
          <w:left w:w="106" w:type="dxa"/>
          <w:right w:w="0" w:type="dxa"/>
        </w:tblCellMar>
        <w:tblLook w:val="00A0"/>
      </w:tblPr>
      <w:tblGrid>
        <w:gridCol w:w="788"/>
        <w:gridCol w:w="2866"/>
        <w:gridCol w:w="1558"/>
        <w:gridCol w:w="1560"/>
        <w:gridCol w:w="2801"/>
      </w:tblGrid>
      <w:tr w:rsidR="0013051E" w:rsidRPr="00134A62" w:rsidTr="00FE376B">
        <w:trPr>
          <w:trHeight w:val="27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108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Распоряжение о внесении дополнений, изменений в Положение </w:t>
            </w:r>
            <w:r w:rsidRPr="00134A62">
              <w:rPr>
                <w:rFonts w:ascii="Times New Roman" w:hAnsi="Times New Roman" w:cs="Times New Roman"/>
                <w:b/>
                <w:color w:val="0066CC"/>
                <w:u w:val="single" w:color="0066CC"/>
                <w:lang w:val="ru-RU"/>
              </w:rPr>
              <w:t xml:space="preserve"> </w:t>
            </w:r>
            <w:r w:rsidRPr="00134A62">
              <w:rPr>
                <w:rFonts w:ascii="Times New Roman" w:hAnsi="Times New Roman" w:cs="Times New Roman"/>
                <w:lang w:val="ru-RU"/>
              </w:rPr>
              <w:t>о внутренней  системе оценки  качества образования в ДОУ на 2021-2025 годы после аудита  внутренней и муниципальной системы оценки качества образования.</w:t>
            </w:r>
            <w:r w:rsidRPr="0013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13051E" w:rsidTr="00FE376B">
        <w:trPr>
          <w:trHeight w:val="302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67"/>
              <w:jc w:val="center"/>
            </w:pPr>
            <w:r w:rsidRPr="00FE376B">
              <w:rPr>
                <w:rFonts w:ascii="Times New Roman" w:hAnsi="Times New Roman" w:cs="Times New Roman"/>
              </w:rPr>
              <w:t>1.2.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57" w:lineRule="auto"/>
              <w:ind w:left="2" w:right="123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>Разработка и утверждение дорожной карты по развитию внутренней системы оценки  качества образования   ДОУ на 2021-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2025 годы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324"/>
            </w:pPr>
            <w:r w:rsidRPr="00FE376B">
              <w:rPr>
                <w:rFonts w:ascii="Times New Roman" w:hAnsi="Times New Roman" w:cs="Times New Roman"/>
              </w:rPr>
              <w:t>январь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  <w:r w:rsidRPr="00FE376B">
              <w:rPr>
                <w:rFonts w:ascii="Times New Roman" w:hAnsi="Times New Roman" w:cs="Times New Roman"/>
              </w:rPr>
              <w:t>2021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Управляющи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й совет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 w:right="114"/>
              <w:jc w:val="both"/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Проект дорожной карты по развитию внутренней системы оценки  качества образования  ДОУ на 2021-2025 годы;   приказ об утверждении «дорожной карты» по развитию  </w:t>
            </w:r>
            <w:r w:rsidRPr="00FE376B">
              <w:rPr>
                <w:rFonts w:ascii="Times New Roman" w:hAnsi="Times New Roman" w:cs="Times New Roman"/>
              </w:rPr>
              <w:t>внутренней системы оценки  качества образования  ДОУ на 2021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FE376B">
              <w:rPr>
                <w:rFonts w:ascii="Times New Roman" w:hAnsi="Times New Roman" w:cs="Times New Roman"/>
              </w:rPr>
              <w:t xml:space="preserve">2025 годы;  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051E" w:rsidRPr="00134A62" w:rsidTr="00FE376B">
        <w:trPr>
          <w:trHeight w:val="86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1.3.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45" w:line="238" w:lineRule="auto"/>
              <w:ind w:left="2" w:right="55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Разработка и утверждение пакета документов: </w:t>
            </w:r>
          </w:p>
          <w:p w:rsidR="0013051E" w:rsidRPr="00134A62" w:rsidRDefault="0013051E" w:rsidP="00FE376B">
            <w:pPr>
              <w:numPr>
                <w:ilvl w:val="0"/>
                <w:numId w:val="6"/>
              </w:numPr>
              <w:spacing w:after="0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Разработка и утверждение Порядка проведения процедур по  внутренней оценке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качества образования в </w:t>
            </w:r>
          </w:p>
          <w:p w:rsidR="0013051E" w:rsidRDefault="0013051E" w:rsidP="00FE376B">
            <w:pPr>
              <w:spacing w:after="21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ДОУ </w:t>
            </w:r>
          </w:p>
          <w:p w:rsidR="0013051E" w:rsidRDefault="0013051E" w:rsidP="00FE376B">
            <w:pPr>
              <w:numPr>
                <w:ilvl w:val="0"/>
                <w:numId w:val="6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Внедрение ФГОС </w:t>
            </w:r>
          </w:p>
          <w:p w:rsidR="0013051E" w:rsidRDefault="0013051E" w:rsidP="00FE376B">
            <w:pPr>
              <w:spacing w:after="45" w:line="238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дошкольного образования; </w:t>
            </w:r>
          </w:p>
          <w:p w:rsidR="0013051E" w:rsidRDefault="0013051E" w:rsidP="00FE376B">
            <w:pPr>
              <w:numPr>
                <w:ilvl w:val="0"/>
                <w:numId w:val="6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Создание условий </w:t>
            </w:r>
          </w:p>
          <w:p w:rsidR="0013051E" w:rsidRPr="00134A62" w:rsidRDefault="0013051E" w:rsidP="00FE376B">
            <w:pPr>
              <w:spacing w:after="45" w:line="238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для реализации основных образовательных программ в ДОУ в соответствии с ФГОС дошкольного образования; </w:t>
            </w:r>
          </w:p>
          <w:p w:rsidR="0013051E" w:rsidRDefault="0013051E" w:rsidP="00FE376B">
            <w:pPr>
              <w:numPr>
                <w:ilvl w:val="0"/>
                <w:numId w:val="6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Регулирование </w:t>
            </w:r>
          </w:p>
          <w:p w:rsidR="0013051E" w:rsidRPr="00134A62" w:rsidRDefault="0013051E" w:rsidP="00FE376B">
            <w:pPr>
              <w:spacing w:after="45" w:line="238" w:lineRule="auto"/>
              <w:ind w:left="2" w:right="64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нормативного правового обеспечения системы дошкольного образования в ДОУ </w:t>
            </w:r>
          </w:p>
          <w:p w:rsidR="0013051E" w:rsidRDefault="0013051E" w:rsidP="00FE376B">
            <w:pPr>
              <w:numPr>
                <w:ilvl w:val="0"/>
                <w:numId w:val="6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Создание единого образовательного пространства </w:t>
            </w:r>
          </w:p>
          <w:p w:rsidR="0013051E" w:rsidRDefault="0013051E" w:rsidP="00FE376B">
            <w:pPr>
              <w:spacing w:after="45" w:line="238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«дошкольное - начальное общее образование»; </w:t>
            </w:r>
          </w:p>
          <w:p w:rsidR="0013051E" w:rsidRDefault="0013051E" w:rsidP="00FE376B">
            <w:pPr>
              <w:numPr>
                <w:ilvl w:val="0"/>
                <w:numId w:val="6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условий для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>2022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39" w:lineRule="auto"/>
              <w:ind w:left="2"/>
            </w:pP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Методическо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е </w:t>
            </w:r>
          </w:p>
          <w:p w:rsidR="0013051E" w:rsidRDefault="0013051E" w:rsidP="00FE376B">
            <w:pPr>
              <w:spacing w:after="0" w:line="239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объединение педагогов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ДОУ, 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ППк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Приказы об утверждении: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51E" w:rsidRDefault="0013051E" w:rsidP="00FE376B">
            <w:pPr>
              <w:numPr>
                <w:ilvl w:val="0"/>
                <w:numId w:val="7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 xml:space="preserve">Порядок </w:t>
            </w:r>
          </w:p>
          <w:p w:rsidR="0013051E" w:rsidRPr="00134A62" w:rsidRDefault="0013051E" w:rsidP="00FE376B">
            <w:pPr>
              <w:spacing w:after="1" w:line="238" w:lineRule="auto"/>
              <w:ind w:left="2" w:right="37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проведения процедур по   внутренней оценке качества образования в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ДОУ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51E" w:rsidRDefault="0013051E" w:rsidP="00FE376B">
            <w:pPr>
              <w:numPr>
                <w:ilvl w:val="0"/>
                <w:numId w:val="7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 xml:space="preserve">Плана графика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внедрения ФГОС ДО 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51E" w:rsidRDefault="0013051E" w:rsidP="00FE376B">
            <w:pPr>
              <w:numPr>
                <w:ilvl w:val="0"/>
                <w:numId w:val="7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 xml:space="preserve">Системы </w:t>
            </w:r>
          </w:p>
          <w:p w:rsidR="0013051E" w:rsidRPr="00134A62" w:rsidRDefault="0013051E" w:rsidP="00FE376B">
            <w:pPr>
              <w:spacing w:after="2" w:line="238" w:lineRule="auto"/>
              <w:ind w:left="2" w:right="70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>личностного развития дошкольников в условиях реализации ФГОС дошкольного образования в ДОУ</w:t>
            </w:r>
            <w:r w:rsidRPr="0013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13051E" w:rsidRDefault="0013051E" w:rsidP="00FE376B">
            <w:pPr>
              <w:numPr>
                <w:ilvl w:val="0"/>
                <w:numId w:val="7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>Модели психолого-</w:t>
            </w:r>
          </w:p>
          <w:p w:rsidR="0013051E" w:rsidRPr="00134A62" w:rsidRDefault="0013051E" w:rsidP="00FE376B">
            <w:pPr>
              <w:spacing w:after="0" w:line="237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педагогического и коррекционного сопровождения детей с ограниченными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возможностями здоровья в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ДОУ;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51E" w:rsidRDefault="0013051E" w:rsidP="00FE376B">
            <w:pPr>
              <w:numPr>
                <w:ilvl w:val="0"/>
                <w:numId w:val="7"/>
              </w:numPr>
              <w:spacing w:after="0" w:line="243" w:lineRule="auto"/>
            </w:pPr>
            <w:r w:rsidRPr="00FE376B">
              <w:rPr>
                <w:rFonts w:ascii="Times New Roman" w:hAnsi="Times New Roman" w:cs="Times New Roman"/>
              </w:rPr>
              <w:t xml:space="preserve">Участие в реализация </w:t>
            </w:r>
          </w:p>
          <w:p w:rsidR="0013051E" w:rsidRPr="00134A62" w:rsidRDefault="0013051E" w:rsidP="00FE376B">
            <w:pPr>
              <w:spacing w:after="0" w:line="240" w:lineRule="auto"/>
              <w:ind w:left="2" w:right="77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>муниципальных проектов по обновлению содержания дошкольного образования</w:t>
            </w:r>
            <w:r w:rsidRPr="0013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</w:tbl>
    <w:p w:rsidR="0013051E" w:rsidRPr="00134A62" w:rsidRDefault="0013051E">
      <w:pPr>
        <w:spacing w:after="0"/>
        <w:ind w:left="-1702" w:right="648"/>
        <w:rPr>
          <w:lang w:val="ru-RU"/>
        </w:rPr>
      </w:pPr>
    </w:p>
    <w:tbl>
      <w:tblPr>
        <w:tblW w:w="9573" w:type="dxa"/>
        <w:tblInd w:w="-108" w:type="dxa"/>
        <w:tblCellMar>
          <w:top w:w="9" w:type="dxa"/>
          <w:left w:w="106" w:type="dxa"/>
          <w:right w:w="52" w:type="dxa"/>
        </w:tblCellMar>
        <w:tblLook w:val="00A0"/>
      </w:tblPr>
      <w:tblGrid>
        <w:gridCol w:w="786"/>
        <w:gridCol w:w="2866"/>
        <w:gridCol w:w="1414"/>
        <w:gridCol w:w="139"/>
        <w:gridCol w:w="1559"/>
        <w:gridCol w:w="2809"/>
      </w:tblGrid>
      <w:tr w:rsidR="0013051E" w:rsidRPr="00134A62" w:rsidTr="00FE376B">
        <w:trPr>
          <w:trHeight w:val="887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44" w:line="238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здоровьесбережения и физического развития дошкольников в ДОУ; </w:t>
            </w:r>
          </w:p>
          <w:p w:rsidR="0013051E" w:rsidRDefault="0013051E" w:rsidP="00FE376B">
            <w:pPr>
              <w:numPr>
                <w:ilvl w:val="0"/>
                <w:numId w:val="8"/>
              </w:num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развитие </w:t>
            </w:r>
          </w:p>
          <w:p w:rsidR="0013051E" w:rsidRPr="00134A62" w:rsidRDefault="0013051E" w:rsidP="00FE376B">
            <w:pPr>
              <w:spacing w:after="44" w:line="238" w:lineRule="auto"/>
              <w:ind w:left="2" w:right="9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механизмов диагностики и сопровождения детей с учетом их индивидуальных потребностей, способностей и особенностей (адаптивные модели образования дошкольников с ограниченными возможностями здоровья, инклюзивное образование, развитие творческих способностей) в ДОУ; </w:t>
            </w:r>
          </w:p>
          <w:p w:rsidR="0013051E" w:rsidRPr="00134A62" w:rsidRDefault="0013051E" w:rsidP="00FE376B">
            <w:pPr>
              <w:numPr>
                <w:ilvl w:val="0"/>
                <w:numId w:val="8"/>
              </w:numPr>
              <w:spacing w:after="0" w:line="239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реализация моделей духовно-нравственного воспитания дошкольников, основанных на региональных приоритетах </w:t>
            </w:r>
          </w:p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(православная культура, гражданское, патриотическое воспитание) в ДОУ.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</w:tr>
      <w:tr w:rsidR="0013051E" w:rsidRPr="00134A62" w:rsidTr="00FE376B">
        <w:trPr>
          <w:trHeight w:val="422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right="57"/>
              <w:jc w:val="center"/>
              <w:rPr>
                <w:lang w:val="ru-RU"/>
              </w:rPr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134A62">
              <w:rPr>
                <w:rFonts w:ascii="Times New Roman" w:hAnsi="Times New Roman" w:cs="Times New Roman"/>
                <w:b/>
                <w:sz w:val="24"/>
                <w:lang w:val="ru-RU"/>
              </w:rPr>
              <w:t>. Показатели. Методы сбора информации.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13051E" w:rsidRPr="00134A62" w:rsidTr="00FE376B">
        <w:trPr>
          <w:trHeight w:val="52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48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Разработка и утверждение   программы внутреннего контроля качества образования в ДОУс показателями и критериями, отражающими продуктивность используемых форм и способов педагогической деятельности в становлении ключевых личностных качеств и в формировании способностей в соответствии с социальнонормативными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right="36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Заведующий, завхоз, ответственны е за ТБ, ОТ, пожарную безопасность и ГО, ЧС, воспитатели, специалисты, методист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39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Приказ об утверждении программы внутреннего контроля качества образования в ДОУ с показателями и критериями, отражающими продуктивность используемых форм и способов педагогической деятельности в становлении ключевых личностных качеств и в формировании способностей в соответствии с социальнонормативными </w:t>
            </w:r>
          </w:p>
        </w:tc>
      </w:tr>
    </w:tbl>
    <w:p w:rsidR="0013051E" w:rsidRPr="00134A62" w:rsidRDefault="0013051E">
      <w:pPr>
        <w:spacing w:after="0"/>
        <w:ind w:left="-1702" w:right="648"/>
        <w:rPr>
          <w:lang w:val="ru-RU"/>
        </w:rPr>
      </w:pPr>
    </w:p>
    <w:tbl>
      <w:tblPr>
        <w:tblW w:w="9573" w:type="dxa"/>
        <w:tblInd w:w="-108" w:type="dxa"/>
        <w:tblCellMar>
          <w:left w:w="106" w:type="dxa"/>
          <w:right w:w="51" w:type="dxa"/>
        </w:tblCellMar>
        <w:tblLook w:val="00A0"/>
      </w:tblPr>
      <w:tblGrid>
        <w:gridCol w:w="787"/>
        <w:gridCol w:w="2866"/>
        <w:gridCol w:w="1419"/>
        <w:gridCol w:w="1699"/>
        <w:gridCol w:w="2802"/>
      </w:tblGrid>
      <w:tr w:rsidR="0013051E" w:rsidTr="00FE376B">
        <w:trPr>
          <w:trHeight w:val="249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 w:right="1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возрастными характеристиками уровня развития, в том числе характеризующих степень готовности ребёнка к начальному этапу школьного периода жизни. </w:t>
            </w:r>
          </w:p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возрастными характеристиками уровня развития, в том числе характеризующих степень готовности ребёнка к начальному этапу школьного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периода жизни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051E" w:rsidRPr="00134A62" w:rsidTr="00FE376B">
        <w:trPr>
          <w:trHeight w:val="302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Описание методов сбора информации по оценки эффективности деятельности дошкольной образовательной организации в концептуальных и нормативных документах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 xml:space="preserve">Заведующий Методист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В соответствии с приказом отдела образования о внесении изменений в документы по оценки эффективности деятельности дошкольной образовательной организации внести  изменения в документы по оценки эффективности деятельности в ДОУ </w:t>
            </w:r>
          </w:p>
        </w:tc>
      </w:tr>
      <w:tr w:rsidR="0013051E" w:rsidTr="00FE376B">
        <w:trPr>
          <w:trHeight w:val="42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59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III. Мониторинг.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051E" w:rsidTr="00FE376B">
        <w:trPr>
          <w:trHeight w:val="2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Осуществление оценочных процедур в соответствии с утвержденной   программой внутреннего контроля качества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образования в ДОУ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2022-2025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 w:right="229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Аналитическая справка по результатам  внутреннего  контроля качества образования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ДОУ  </w:t>
            </w:r>
          </w:p>
        </w:tc>
      </w:tr>
      <w:tr w:rsidR="0013051E" w:rsidTr="00FE376B">
        <w:trPr>
          <w:trHeight w:val="249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14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Всероссийский мониторинг условий реализации ФГОС дошкольного образования на уровне образовательных организаций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2022-2025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Аналитический отчет Всероссийского мониторинга условий реализации ФГОС дошкольного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образования на уровне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ДОУ </w:t>
            </w:r>
          </w:p>
        </w:tc>
      </w:tr>
      <w:tr w:rsidR="0013051E" w:rsidRPr="00134A62" w:rsidTr="00FE376B">
        <w:trPr>
          <w:trHeight w:val="13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3.3.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Оценка качества профессиональной деятельности педагогических кадров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2022-2025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Аналитическая справка по оценке качества профессиональной деятельности и педагогических кадров </w:t>
            </w:r>
          </w:p>
        </w:tc>
      </w:tr>
      <w:tr w:rsidR="0013051E" w:rsidTr="00FE376B">
        <w:trPr>
          <w:trHeight w:val="57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Мониторинг системы дошкольного образования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 xml:space="preserve">2022-2025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 xml:space="preserve">Методист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Отчет в отдел образования  </w:t>
            </w:r>
          </w:p>
        </w:tc>
      </w:tr>
      <w:tr w:rsidR="0013051E" w:rsidTr="00FE376B">
        <w:trPr>
          <w:trHeight w:val="425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57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IV. Анализ. Адресные рекомендации.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051E" w:rsidRPr="00134A62" w:rsidTr="00FE376B">
        <w:trPr>
          <w:trHeight w:val="11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26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Подготовка аналитических отчетов по результатам каждой оценочной процедуры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2022-2025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Методист, педагоги и специалисты ДОУ, завхоз,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Аналитические отчеты по результатам оценочных процедур </w:t>
            </w:r>
          </w:p>
        </w:tc>
      </w:tr>
    </w:tbl>
    <w:p w:rsidR="0013051E" w:rsidRPr="00134A62" w:rsidRDefault="0013051E">
      <w:pPr>
        <w:spacing w:after="0"/>
        <w:ind w:left="-1702" w:right="648"/>
        <w:rPr>
          <w:lang w:val="ru-RU"/>
        </w:rPr>
      </w:pPr>
    </w:p>
    <w:tbl>
      <w:tblPr>
        <w:tblW w:w="9573" w:type="dxa"/>
        <w:tblInd w:w="-108" w:type="dxa"/>
        <w:tblCellMar>
          <w:top w:w="7" w:type="dxa"/>
          <w:left w:w="106" w:type="dxa"/>
          <w:right w:w="56" w:type="dxa"/>
        </w:tblCellMar>
        <w:tblLook w:val="00A0"/>
      </w:tblPr>
      <w:tblGrid>
        <w:gridCol w:w="787"/>
        <w:gridCol w:w="2866"/>
        <w:gridCol w:w="1419"/>
        <w:gridCol w:w="1699"/>
        <w:gridCol w:w="2802"/>
      </w:tblGrid>
      <w:tr w:rsidR="0013051E" w:rsidTr="00134A62">
        <w:trPr>
          <w:trHeight w:val="5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специалист по ОТ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</w:p>
        </w:tc>
      </w:tr>
      <w:tr w:rsidR="0013051E" w:rsidRPr="00134A62" w:rsidTr="00134A62">
        <w:trPr>
          <w:trHeight w:val="11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13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Подготовка комплексного анализа по результатам нескольких оценочных процедур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2022-2025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Заведующий, методист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158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Комплексный анализ по результатам нескольких оценочных процедур </w:t>
            </w:r>
          </w:p>
        </w:tc>
      </w:tr>
      <w:tr w:rsidR="0013051E" w:rsidRPr="00134A62" w:rsidTr="00134A62">
        <w:trPr>
          <w:trHeight w:val="13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Разработка адресных рекомендаций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2021-2025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Заведующий, методист, </w:t>
            </w:r>
          </w:p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завхоз,  специалист по ОТ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Адресные, в том числе методические рекомендации  </w:t>
            </w:r>
          </w:p>
        </w:tc>
      </w:tr>
      <w:tr w:rsidR="0013051E" w:rsidTr="00FE376B">
        <w:trPr>
          <w:trHeight w:val="425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53"/>
              <w:jc w:val="center"/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V. Меры. Управленческие решения.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051E" w:rsidRPr="00134A62" w:rsidTr="00134A62">
        <w:trPr>
          <w:trHeight w:val="30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188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Принятие конкретных мер, управленческих решений по результатам внутренней  системы оценки качества образования в ДОУ, направленных на достижение поставленных целей с учетом выявленных проблемных областей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2021-2025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Заведующий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105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Приказы с перечнем мер по результатам внутренней  системы оценки качества образования в ДОУ, направленных на достижение поставленных целей с учетом выявленных проблемных областей </w:t>
            </w:r>
          </w:p>
        </w:tc>
      </w:tr>
      <w:tr w:rsidR="0013051E" w:rsidTr="00134A62">
        <w:trPr>
          <w:trHeight w:val="497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5.2.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Организация повышения квалификации администрации ДОУ, воспитателей, педагогов ДОУ по вопросам использования результатов оценочных процедур общероссийского и регионального уровней; по вопросам осуществления аналитической деятельности с использованием современных методов анализа (включая статистические методы)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2021-2025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Заведующий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План-график повышения квалификации. Ежегодный отчет о результатах обучения по данным программам. 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Охват обучением администрации ДОУ, воспитателей, специалистов ДОУ. </w:t>
            </w:r>
          </w:p>
        </w:tc>
      </w:tr>
    </w:tbl>
    <w:p w:rsidR="0013051E" w:rsidRDefault="0013051E">
      <w:pPr>
        <w:spacing w:after="0"/>
        <w:ind w:left="-1702" w:right="648"/>
      </w:pPr>
    </w:p>
    <w:tbl>
      <w:tblPr>
        <w:tblW w:w="9573" w:type="dxa"/>
        <w:tblInd w:w="-108" w:type="dxa"/>
        <w:tblCellMar>
          <w:left w:w="106" w:type="dxa"/>
          <w:right w:w="53" w:type="dxa"/>
        </w:tblCellMar>
        <w:tblLook w:val="00A0"/>
      </w:tblPr>
      <w:tblGrid>
        <w:gridCol w:w="522"/>
        <w:gridCol w:w="3735"/>
        <w:gridCol w:w="731"/>
        <w:gridCol w:w="1469"/>
        <w:gridCol w:w="3561"/>
      </w:tblGrid>
      <w:tr w:rsidR="0013051E" w:rsidTr="00FE376B">
        <w:trPr>
          <w:trHeight w:val="884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 w:right="5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Осуществление информационноразъяснительной работы по вопросам оценке эффективности деятельности ДОУ: Разработка и размещение информационных буклетов об оценке эффективности деятельности дошкольной образовательной </w:t>
            </w:r>
          </w:p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организации на сайте  </w:t>
            </w:r>
          </w:p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ДОУ; </w:t>
            </w:r>
          </w:p>
          <w:p w:rsidR="0013051E" w:rsidRPr="00134A62" w:rsidRDefault="0013051E" w:rsidP="00FE376B">
            <w:pPr>
              <w:spacing w:after="0" w:line="240" w:lineRule="auto"/>
              <w:ind w:left="2" w:right="174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Включение в планы информационноразъяснительной работы подготовку статей, интервью для средств массовой информации о целях, особенностях оценочных процедур и возможностях использованиях их результатов; Участие в видеоконференциях, «горячих линий» по вопросам оценки эффективности деятельности ДОУ.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2021-2025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Заведующий  Методист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Информационные буклеты/инфографика - сайты ДОУ, в социальных сетях </w:t>
            </w:r>
          </w:p>
          <w:p w:rsidR="0013051E" w:rsidRDefault="0013051E" w:rsidP="00FE376B">
            <w:pPr>
              <w:spacing w:after="0" w:line="238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Планы информационноразъяснительной работы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ДОУ  </w:t>
            </w:r>
          </w:p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051E" w:rsidRPr="00134A62" w:rsidTr="00FE376B">
        <w:trPr>
          <w:trHeight w:val="16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FE376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Назначение ответственного специалиста, курирующего вопросы оценки качества образования в ДОУ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Заведующий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Приказ о назначении ответственного специалиста, курирующего вопросы оценки качества образования в ДОУ </w:t>
            </w:r>
          </w:p>
        </w:tc>
      </w:tr>
      <w:tr w:rsidR="0013051E" w:rsidRPr="00134A62" w:rsidTr="00FE376B">
        <w:trPr>
          <w:trHeight w:val="28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right="53"/>
              <w:jc w:val="center"/>
              <w:rPr>
                <w:lang w:val="ru-RU"/>
              </w:rPr>
            </w:pPr>
            <w:r w:rsidRPr="00FE376B">
              <w:rPr>
                <w:rFonts w:ascii="Times New Roman" w:hAnsi="Times New Roman" w:cs="Times New Roman"/>
                <w:b/>
                <w:sz w:val="24"/>
              </w:rPr>
              <w:t>VI</w:t>
            </w:r>
            <w:r w:rsidRPr="00134A62">
              <w:rPr>
                <w:rFonts w:ascii="Times New Roman" w:hAnsi="Times New Roman" w:cs="Times New Roman"/>
                <w:b/>
                <w:sz w:val="24"/>
                <w:lang w:val="ru-RU"/>
              </w:rPr>
              <w:t>. Анализ эффективности принятых мер.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13051E" w:rsidRPr="00134A62" w:rsidTr="00FE376B">
        <w:trPr>
          <w:trHeight w:val="16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6.1.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37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>Участие в региональных, муниципальных совещаниях по анализу эффективности принятых мер по каждой оценочной</w:t>
            </w:r>
            <w:r w:rsidRPr="00134A6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процедуре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2021-2025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  <w:sz w:val="24"/>
              </w:rPr>
              <w:t xml:space="preserve">Заведующий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38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 резолюция/протокол совещания -</w:t>
            </w:r>
            <w:r w:rsidRPr="00134A6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министерства образования </w:t>
            </w:r>
          </w:p>
          <w:p w:rsidR="0013051E" w:rsidRPr="00134A62" w:rsidRDefault="0013051E" w:rsidP="00FE376B">
            <w:pPr>
              <w:spacing w:after="0" w:line="240" w:lineRule="auto"/>
              <w:ind w:left="2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>Са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мар</w:t>
            </w:r>
            <w:r w:rsidRPr="00134A62">
              <w:rPr>
                <w:rFonts w:ascii="Times New Roman" w:hAnsi="Times New Roman" w:cs="Times New Roman"/>
                <w:sz w:val="24"/>
                <w:lang w:val="ru-RU"/>
              </w:rPr>
              <w:t xml:space="preserve">ской области, отдела образования </w:t>
            </w:r>
          </w:p>
        </w:tc>
      </w:tr>
      <w:tr w:rsidR="0013051E" w:rsidRPr="00134A62" w:rsidTr="00FE376B">
        <w:trPr>
          <w:trHeight w:val="138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6.2.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57" w:lineRule="auto"/>
              <w:ind w:left="2" w:right="57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Обсуждение вопросов оценки качества оценки эффективности </w:t>
            </w:r>
          </w:p>
          <w:p w:rsidR="0013051E" w:rsidRPr="00134A62" w:rsidRDefault="0013051E" w:rsidP="00FE376B">
            <w:pPr>
              <w:spacing w:after="0" w:line="240" w:lineRule="auto"/>
              <w:ind w:left="2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>деятельности ДОУ на августовских конференциях</w:t>
            </w:r>
            <w:r w:rsidRPr="0013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58"/>
              <w:jc w:val="center"/>
            </w:pPr>
            <w:r w:rsidRPr="00FE376B">
              <w:rPr>
                <w:rFonts w:ascii="Times New Roman" w:hAnsi="Times New Roman" w:cs="Times New Roman"/>
              </w:rPr>
              <w:t>2021-2025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55"/>
              <w:jc w:val="center"/>
            </w:pPr>
            <w:r w:rsidRPr="00FE376B">
              <w:rPr>
                <w:rFonts w:ascii="Times New Roman" w:hAnsi="Times New Roman" w:cs="Times New Roman"/>
              </w:rPr>
              <w:t>Заведующий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 w:right="55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>Приказ отдела образования о подготовке и проведении конференции, программа конференции, резолюция конференции</w:t>
            </w:r>
            <w:r w:rsidRPr="0013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13051E" w:rsidRPr="00134A62" w:rsidTr="00FE376B">
        <w:trPr>
          <w:trHeight w:val="5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>6.3.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left="2"/>
            </w:pPr>
            <w:r w:rsidRPr="00FE376B">
              <w:rPr>
                <w:rFonts w:ascii="Times New Roman" w:hAnsi="Times New Roman" w:cs="Times New Roman"/>
              </w:rPr>
              <w:t xml:space="preserve">Участие в региональных, муниципальных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58"/>
              <w:jc w:val="center"/>
            </w:pPr>
            <w:r w:rsidRPr="00FE376B">
              <w:rPr>
                <w:rFonts w:ascii="Times New Roman" w:hAnsi="Times New Roman" w:cs="Times New Roman"/>
              </w:rPr>
              <w:t>2021-2025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  <w:ind w:right="55"/>
              <w:jc w:val="center"/>
            </w:pPr>
            <w:r w:rsidRPr="00FE376B">
              <w:rPr>
                <w:rFonts w:ascii="Times New Roman" w:hAnsi="Times New Roman" w:cs="Times New Roman"/>
              </w:rPr>
              <w:t xml:space="preserve">Заведующий 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ind w:left="2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Приказ о подготовке и проведении совещания, </w:t>
            </w:r>
          </w:p>
        </w:tc>
      </w:tr>
      <w:tr w:rsidR="0013051E" w:rsidTr="00FE376B">
        <w:trPr>
          <w:trHeight w:val="165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0" w:line="257" w:lineRule="auto"/>
              <w:ind w:right="56"/>
              <w:jc w:val="both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совещаниях   и проведение совещаний в ДОУ по анализу эффективности принятых мер по вопросам оценки эффективности </w:t>
            </w:r>
          </w:p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>деятельности ДОУ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Default="0013051E" w:rsidP="00FE376B">
            <w:pPr>
              <w:spacing w:after="0" w:line="240" w:lineRule="auto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E" w:rsidRPr="00134A62" w:rsidRDefault="0013051E" w:rsidP="00FE376B">
            <w:pPr>
              <w:spacing w:after="4" w:line="258" w:lineRule="auto"/>
              <w:ind w:right="55"/>
              <w:jc w:val="right"/>
              <w:rPr>
                <w:lang w:val="ru-RU"/>
              </w:rPr>
            </w:pPr>
            <w:r w:rsidRPr="00134A62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134A62">
              <w:rPr>
                <w:rFonts w:ascii="Times New Roman" w:hAnsi="Times New Roman" w:cs="Times New Roman"/>
                <w:lang w:val="ru-RU"/>
              </w:rPr>
              <w:tab/>
              <w:t>совещания, резолюция/протокол совещания - министерства образования Са</w:t>
            </w:r>
            <w:r>
              <w:rPr>
                <w:rFonts w:ascii="Times New Roman" w:hAnsi="Times New Roman" w:cs="Times New Roman"/>
                <w:lang w:val="ru-RU"/>
              </w:rPr>
              <w:t>марско</w:t>
            </w:r>
            <w:r w:rsidRPr="00134A62">
              <w:rPr>
                <w:rFonts w:ascii="Times New Roman" w:hAnsi="Times New Roman" w:cs="Times New Roman"/>
                <w:lang w:val="ru-RU"/>
              </w:rPr>
              <w:t xml:space="preserve">й области, </w:t>
            </w:r>
            <w:r w:rsidRPr="00134A62">
              <w:rPr>
                <w:rFonts w:ascii="Times New Roman" w:hAnsi="Times New Roman" w:cs="Times New Roman"/>
                <w:lang w:val="ru-RU"/>
              </w:rPr>
              <w:tab/>
              <w:t xml:space="preserve">отдела </w:t>
            </w:r>
          </w:p>
          <w:p w:rsidR="0013051E" w:rsidRDefault="0013051E" w:rsidP="00FE376B">
            <w:pPr>
              <w:spacing w:after="0" w:line="240" w:lineRule="auto"/>
            </w:pPr>
            <w:r w:rsidRPr="00FE376B">
              <w:rPr>
                <w:rFonts w:ascii="Times New Roman" w:hAnsi="Times New Roman" w:cs="Times New Roman"/>
              </w:rPr>
              <w:t>образования, ДОУ</w:t>
            </w:r>
            <w:r w:rsidRPr="00FE37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3051E" w:rsidRDefault="0013051E">
      <w:pPr>
        <w:spacing w:after="112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5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2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5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2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5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2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5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112"/>
        <w:ind w:left="708"/>
      </w:pPr>
      <w:r>
        <w:rPr>
          <w:rFonts w:ascii="Times New Roman" w:hAnsi="Times New Roman" w:cs="Times New Roman"/>
          <w:sz w:val="24"/>
        </w:rPr>
        <w:t xml:space="preserve"> </w:t>
      </w:r>
    </w:p>
    <w:p w:rsidR="0013051E" w:rsidRDefault="0013051E">
      <w:pPr>
        <w:spacing w:after="0"/>
        <w:ind w:left="708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sectPr w:rsidR="0013051E" w:rsidSect="002E04CE">
      <w:pgSz w:w="11906" w:h="16838"/>
      <w:pgMar w:top="1138" w:right="92" w:bottom="114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B5B"/>
    <w:multiLevelType w:val="hybridMultilevel"/>
    <w:tmpl w:val="6CFA2F02"/>
    <w:lvl w:ilvl="0" w:tplc="D490285E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5386E8E">
      <w:start w:val="1"/>
      <w:numFmt w:val="bullet"/>
      <w:lvlText w:val="o"/>
      <w:lvlJc w:val="left"/>
      <w:pPr>
        <w:ind w:left="15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3D20888">
      <w:start w:val="1"/>
      <w:numFmt w:val="bullet"/>
      <w:lvlText w:val="▪"/>
      <w:lvlJc w:val="left"/>
      <w:pPr>
        <w:ind w:left="22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978D05C">
      <w:start w:val="1"/>
      <w:numFmt w:val="bullet"/>
      <w:lvlText w:val="•"/>
      <w:lvlJc w:val="left"/>
      <w:pPr>
        <w:ind w:left="29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F02DD7C">
      <w:start w:val="1"/>
      <w:numFmt w:val="bullet"/>
      <w:lvlText w:val="o"/>
      <w:lvlJc w:val="left"/>
      <w:pPr>
        <w:ind w:left="37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31C2A34">
      <w:start w:val="1"/>
      <w:numFmt w:val="bullet"/>
      <w:lvlText w:val="▪"/>
      <w:lvlJc w:val="left"/>
      <w:pPr>
        <w:ind w:left="44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31E8B5E">
      <w:start w:val="1"/>
      <w:numFmt w:val="bullet"/>
      <w:lvlText w:val="•"/>
      <w:lvlJc w:val="left"/>
      <w:pPr>
        <w:ind w:left="51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BE81506">
      <w:start w:val="1"/>
      <w:numFmt w:val="bullet"/>
      <w:lvlText w:val="o"/>
      <w:lvlJc w:val="left"/>
      <w:pPr>
        <w:ind w:left="58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C3497C0">
      <w:start w:val="1"/>
      <w:numFmt w:val="bullet"/>
      <w:lvlText w:val="▪"/>
      <w:lvlJc w:val="left"/>
      <w:pPr>
        <w:ind w:left="65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18F34AA"/>
    <w:multiLevelType w:val="hybridMultilevel"/>
    <w:tmpl w:val="1B726200"/>
    <w:lvl w:ilvl="0" w:tplc="0208405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884D6BA">
      <w:start w:val="1"/>
      <w:numFmt w:val="bullet"/>
      <w:lvlText w:val="o"/>
      <w:lvlJc w:val="left"/>
      <w:pPr>
        <w:ind w:left="11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BF850B0">
      <w:start w:val="1"/>
      <w:numFmt w:val="bullet"/>
      <w:lvlText w:val="▪"/>
      <w:lvlJc w:val="left"/>
      <w:pPr>
        <w:ind w:left="19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78283F4">
      <w:start w:val="1"/>
      <w:numFmt w:val="bullet"/>
      <w:lvlText w:val="•"/>
      <w:lvlJc w:val="left"/>
      <w:pPr>
        <w:ind w:left="26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64ECB0">
      <w:start w:val="1"/>
      <w:numFmt w:val="bullet"/>
      <w:lvlText w:val="o"/>
      <w:lvlJc w:val="left"/>
      <w:pPr>
        <w:ind w:left="33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350AEA8">
      <w:start w:val="1"/>
      <w:numFmt w:val="bullet"/>
      <w:lvlText w:val="▪"/>
      <w:lvlJc w:val="left"/>
      <w:pPr>
        <w:ind w:left="40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881F16">
      <w:start w:val="1"/>
      <w:numFmt w:val="bullet"/>
      <w:lvlText w:val="•"/>
      <w:lvlJc w:val="left"/>
      <w:pPr>
        <w:ind w:left="47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35C2F38">
      <w:start w:val="1"/>
      <w:numFmt w:val="bullet"/>
      <w:lvlText w:val="o"/>
      <w:lvlJc w:val="left"/>
      <w:pPr>
        <w:ind w:left="55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D5C9836">
      <w:start w:val="1"/>
      <w:numFmt w:val="bullet"/>
      <w:lvlText w:val="▪"/>
      <w:lvlJc w:val="left"/>
      <w:pPr>
        <w:ind w:left="62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36190BBF"/>
    <w:multiLevelType w:val="hybridMultilevel"/>
    <w:tmpl w:val="8BFCA4CC"/>
    <w:lvl w:ilvl="0" w:tplc="8DBE537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69A38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97605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566B5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EE468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70486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05C17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F1EBC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834D7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>
    <w:nsid w:val="48373782"/>
    <w:multiLevelType w:val="hybridMultilevel"/>
    <w:tmpl w:val="85D0F7A6"/>
    <w:lvl w:ilvl="0" w:tplc="2AD0F534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76E9810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C16394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E12F82A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DC8BE8E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D6082CC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DEE216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12F13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B76A31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49806C7D"/>
    <w:multiLevelType w:val="hybridMultilevel"/>
    <w:tmpl w:val="97A8B17C"/>
    <w:lvl w:ilvl="0" w:tplc="7262B086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938C502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BE428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D4E8400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53CB044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236E9E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120A01A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40978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D08BD0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5B4C4ECC"/>
    <w:multiLevelType w:val="hybridMultilevel"/>
    <w:tmpl w:val="80BE9986"/>
    <w:lvl w:ilvl="0" w:tplc="2C52BA16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0D196">
      <w:start w:val="1"/>
      <w:numFmt w:val="bullet"/>
      <w:lvlText w:val="o"/>
      <w:lvlJc w:val="left"/>
      <w:pPr>
        <w:ind w:left="11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A746312">
      <w:start w:val="1"/>
      <w:numFmt w:val="bullet"/>
      <w:lvlText w:val="▪"/>
      <w:lvlJc w:val="left"/>
      <w:pPr>
        <w:ind w:left="19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03E03AA">
      <w:start w:val="1"/>
      <w:numFmt w:val="bullet"/>
      <w:lvlText w:val="•"/>
      <w:lvlJc w:val="left"/>
      <w:pPr>
        <w:ind w:left="26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6A92B8">
      <w:start w:val="1"/>
      <w:numFmt w:val="bullet"/>
      <w:lvlText w:val="o"/>
      <w:lvlJc w:val="left"/>
      <w:pPr>
        <w:ind w:left="33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EAAE50">
      <w:start w:val="1"/>
      <w:numFmt w:val="bullet"/>
      <w:lvlText w:val="▪"/>
      <w:lvlJc w:val="left"/>
      <w:pPr>
        <w:ind w:left="40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18ED0E">
      <w:start w:val="1"/>
      <w:numFmt w:val="bullet"/>
      <w:lvlText w:val="•"/>
      <w:lvlJc w:val="left"/>
      <w:pPr>
        <w:ind w:left="47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92C4EA8">
      <w:start w:val="1"/>
      <w:numFmt w:val="bullet"/>
      <w:lvlText w:val="o"/>
      <w:lvlJc w:val="left"/>
      <w:pPr>
        <w:ind w:left="55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584FC74">
      <w:start w:val="1"/>
      <w:numFmt w:val="bullet"/>
      <w:lvlText w:val="▪"/>
      <w:lvlJc w:val="left"/>
      <w:pPr>
        <w:ind w:left="62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64A4437E"/>
    <w:multiLevelType w:val="hybridMultilevel"/>
    <w:tmpl w:val="D0D890A6"/>
    <w:lvl w:ilvl="0" w:tplc="B3C0559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3167A22">
      <w:start w:val="1"/>
      <w:numFmt w:val="bullet"/>
      <w:lvlText w:val="o"/>
      <w:lvlJc w:val="left"/>
      <w:pPr>
        <w:ind w:left="11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548AB06">
      <w:start w:val="1"/>
      <w:numFmt w:val="bullet"/>
      <w:lvlText w:val="▪"/>
      <w:lvlJc w:val="left"/>
      <w:pPr>
        <w:ind w:left="19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9C49D64">
      <w:start w:val="1"/>
      <w:numFmt w:val="bullet"/>
      <w:lvlText w:val="•"/>
      <w:lvlJc w:val="left"/>
      <w:pPr>
        <w:ind w:left="26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5548C08">
      <w:start w:val="1"/>
      <w:numFmt w:val="bullet"/>
      <w:lvlText w:val="o"/>
      <w:lvlJc w:val="left"/>
      <w:pPr>
        <w:ind w:left="33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39CA7A4">
      <w:start w:val="1"/>
      <w:numFmt w:val="bullet"/>
      <w:lvlText w:val="▪"/>
      <w:lvlJc w:val="left"/>
      <w:pPr>
        <w:ind w:left="40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8E2329E">
      <w:start w:val="1"/>
      <w:numFmt w:val="bullet"/>
      <w:lvlText w:val="•"/>
      <w:lvlJc w:val="left"/>
      <w:pPr>
        <w:ind w:left="47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7901C36">
      <w:start w:val="1"/>
      <w:numFmt w:val="bullet"/>
      <w:lvlText w:val="o"/>
      <w:lvlJc w:val="left"/>
      <w:pPr>
        <w:ind w:left="55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8984ABE">
      <w:start w:val="1"/>
      <w:numFmt w:val="bullet"/>
      <w:lvlText w:val="▪"/>
      <w:lvlJc w:val="left"/>
      <w:pPr>
        <w:ind w:left="62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6B81105C"/>
    <w:multiLevelType w:val="hybridMultilevel"/>
    <w:tmpl w:val="73B45050"/>
    <w:lvl w:ilvl="0" w:tplc="87F4187E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D36EA3A">
      <w:start w:val="1"/>
      <w:numFmt w:val="bullet"/>
      <w:lvlText w:val="o"/>
      <w:lvlJc w:val="left"/>
      <w:pPr>
        <w:ind w:left="11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91E7E02">
      <w:start w:val="1"/>
      <w:numFmt w:val="bullet"/>
      <w:lvlText w:val="▪"/>
      <w:lvlJc w:val="left"/>
      <w:pPr>
        <w:ind w:left="19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99A2D6E">
      <w:start w:val="1"/>
      <w:numFmt w:val="bullet"/>
      <w:lvlText w:val="•"/>
      <w:lvlJc w:val="left"/>
      <w:pPr>
        <w:ind w:left="26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0CCF598">
      <w:start w:val="1"/>
      <w:numFmt w:val="bullet"/>
      <w:lvlText w:val="o"/>
      <w:lvlJc w:val="left"/>
      <w:pPr>
        <w:ind w:left="33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7E1AFA">
      <w:start w:val="1"/>
      <w:numFmt w:val="bullet"/>
      <w:lvlText w:val="▪"/>
      <w:lvlJc w:val="left"/>
      <w:pPr>
        <w:ind w:left="40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B806CC">
      <w:start w:val="1"/>
      <w:numFmt w:val="bullet"/>
      <w:lvlText w:val="•"/>
      <w:lvlJc w:val="left"/>
      <w:pPr>
        <w:ind w:left="47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DF22A80">
      <w:start w:val="1"/>
      <w:numFmt w:val="bullet"/>
      <w:lvlText w:val="o"/>
      <w:lvlJc w:val="left"/>
      <w:pPr>
        <w:ind w:left="55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4FA6602">
      <w:start w:val="1"/>
      <w:numFmt w:val="bullet"/>
      <w:lvlText w:val="▪"/>
      <w:lvlJc w:val="left"/>
      <w:pPr>
        <w:ind w:left="62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51"/>
    <w:rsid w:val="0013051E"/>
    <w:rsid w:val="00134A62"/>
    <w:rsid w:val="002E04CE"/>
    <w:rsid w:val="00481251"/>
    <w:rsid w:val="00740C57"/>
    <w:rsid w:val="00C77644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CE"/>
    <w:pPr>
      <w:spacing w:after="160" w:line="259" w:lineRule="auto"/>
    </w:pPr>
    <w:rPr>
      <w:rFonts w:cs="Calibri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4CE"/>
    <w:pPr>
      <w:keepNext/>
      <w:keepLines/>
      <w:spacing w:after="0"/>
      <w:ind w:right="762"/>
      <w:jc w:val="center"/>
      <w:outlineLvl w:val="0"/>
    </w:pPr>
    <w:rPr>
      <w:rFonts w:ascii="Times New Roman" w:hAnsi="Times New Roman" w:cs="Times New Roman"/>
      <w:b/>
      <w:sz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4CE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2E04C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1658</Words>
  <Characters>9455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User64</cp:lastModifiedBy>
  <cp:revision>3</cp:revision>
  <dcterms:created xsi:type="dcterms:W3CDTF">2022-11-17T08:58:00Z</dcterms:created>
  <dcterms:modified xsi:type="dcterms:W3CDTF">2022-11-17T09:09:00Z</dcterms:modified>
</cp:coreProperties>
</file>